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5D" w:rsidRPr="00EA2E5D" w:rsidRDefault="00EA2E5D" w:rsidP="00EA2E5D">
      <w:pPr>
        <w:spacing w:line="264" w:lineRule="auto"/>
        <w:jc w:val="both"/>
        <w:rPr>
          <w:rFonts w:ascii="仿宋_GB2312" w:eastAsia="仿宋_GB2312" w:hAnsi="仿宋" w:cs="仿宋"/>
          <w:b/>
          <w:sz w:val="32"/>
          <w:szCs w:val="30"/>
        </w:rPr>
      </w:pPr>
      <w:bookmarkStart w:id="0" w:name="_GoBack"/>
      <w:r w:rsidRPr="00EA2E5D">
        <w:rPr>
          <w:rFonts w:ascii="仿宋_GB2312" w:eastAsia="仿宋_GB2312" w:hAnsi="仿宋" w:cs="仿宋" w:hint="eastAsia"/>
          <w:b/>
          <w:sz w:val="32"/>
          <w:szCs w:val="30"/>
        </w:rPr>
        <w:t>附件</w:t>
      </w:r>
      <w:r w:rsidRPr="00EA2E5D">
        <w:rPr>
          <w:rFonts w:ascii="仿宋_GB2312" w:eastAsia="仿宋_GB2312" w:hAnsi="仿宋" w:cs="仿宋" w:hint="eastAsia"/>
          <w:b/>
          <w:sz w:val="32"/>
          <w:szCs w:val="30"/>
        </w:rPr>
        <w:t>3</w:t>
      </w:r>
      <w:r w:rsidRPr="00EA2E5D">
        <w:rPr>
          <w:rFonts w:ascii="仿宋_GB2312" w:eastAsia="仿宋_GB2312" w:hAnsi="仿宋" w:cs="仿宋" w:hint="eastAsia"/>
          <w:b/>
          <w:sz w:val="32"/>
          <w:szCs w:val="30"/>
        </w:rPr>
        <w:t xml:space="preserve"> 各赛道的评审标准</w:t>
      </w:r>
    </w:p>
    <w:bookmarkEnd w:id="0"/>
    <w:p w:rsidR="00EA2E5D" w:rsidRPr="001D457E" w:rsidRDefault="00EA2E5D" w:rsidP="00EA2E5D">
      <w:pPr>
        <w:spacing w:line="264" w:lineRule="auto"/>
        <w:jc w:val="both"/>
        <w:rPr>
          <w:rFonts w:ascii="仿宋_GB2312" w:eastAsia="仿宋_GB2312" w:hAnsi="仿宋" w:cs="仿宋" w:hint="eastAsia"/>
          <w:sz w:val="32"/>
          <w:szCs w:val="30"/>
        </w:rPr>
      </w:pPr>
    </w:p>
    <w:p w:rsidR="00EA2E5D" w:rsidRPr="001D457E" w:rsidRDefault="00EA2E5D" w:rsidP="00EA2E5D">
      <w:pPr>
        <w:pStyle w:val="a3"/>
        <w:numPr>
          <w:ilvl w:val="0"/>
          <w:numId w:val="1"/>
        </w:numPr>
        <w:spacing w:line="264" w:lineRule="auto"/>
        <w:ind w:firstLineChars="0"/>
        <w:jc w:val="both"/>
        <w:outlineLvl w:val="2"/>
        <w:rPr>
          <w:rFonts w:ascii="仿宋" w:eastAsia="仿宋" w:hAnsi="仿宋" w:cs="仿宋_GB2312"/>
          <w:bCs/>
          <w:sz w:val="32"/>
          <w:szCs w:val="32"/>
        </w:rPr>
      </w:pPr>
      <w:r w:rsidRPr="001D457E">
        <w:rPr>
          <w:rFonts w:ascii="仿宋" w:eastAsia="仿宋" w:hAnsi="仿宋" w:cs="仿宋" w:hint="eastAsia"/>
          <w:sz w:val="32"/>
          <w:szCs w:val="30"/>
        </w:rPr>
        <w:t>成长赛道评</w:t>
      </w:r>
      <w:r w:rsidRPr="001D457E">
        <w:rPr>
          <w:rFonts w:ascii="仿宋" w:eastAsia="仿宋" w:hAnsi="仿宋" w:cs="仿宋_GB2312" w:hint="eastAsia"/>
          <w:bCs/>
          <w:sz w:val="32"/>
          <w:szCs w:val="32"/>
        </w:rPr>
        <w:t>审标准</w:t>
      </w:r>
    </w:p>
    <w:tbl>
      <w:tblPr>
        <w:tblStyle w:val="a4"/>
        <w:tblW w:w="5380" w:type="pct"/>
        <w:jc w:val="center"/>
        <w:tblInd w:w="0" w:type="dxa"/>
        <w:tblLook w:val="0000" w:firstRow="0" w:lastRow="0" w:firstColumn="0" w:lastColumn="0" w:noHBand="0" w:noVBand="0"/>
      </w:tblPr>
      <w:tblGrid>
        <w:gridCol w:w="949"/>
        <w:gridCol w:w="7125"/>
        <w:gridCol w:w="852"/>
      </w:tblGrid>
      <w:tr w:rsidR="00EA2E5D" w:rsidRPr="001D457E" w:rsidTr="005D0BAA">
        <w:trPr>
          <w:trHeight w:val="454"/>
          <w:jc w:val="center"/>
        </w:trPr>
        <w:tc>
          <w:tcPr>
            <w:tcW w:w="532" w:type="pct"/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spacing w:val="0"/>
              </w:rPr>
            </w:pPr>
            <w:r w:rsidRPr="001D457E">
              <w:rPr>
                <w:rFonts w:ascii="仿宋_GB2312" w:eastAsia="仿宋_GB2312" w:hAnsi="仿宋_GB2312" w:cs="仿宋_GB2312" w:hint="eastAsia"/>
                <w:b/>
                <w:bCs/>
                <w:spacing w:val="0"/>
              </w:rPr>
              <w:t>指标</w:t>
            </w:r>
          </w:p>
        </w:tc>
        <w:tc>
          <w:tcPr>
            <w:tcW w:w="3991" w:type="pct"/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spacing w:val="0"/>
              </w:rPr>
            </w:pPr>
            <w:r w:rsidRPr="001D457E">
              <w:rPr>
                <w:rFonts w:ascii="仿宋_GB2312" w:eastAsia="仿宋_GB2312" w:hAnsi="仿宋_GB2312" w:cs="仿宋_GB2312" w:hint="eastAsia"/>
                <w:b/>
                <w:bCs/>
                <w:spacing w:val="0"/>
              </w:rPr>
              <w:t>说明</w:t>
            </w:r>
          </w:p>
        </w:tc>
        <w:tc>
          <w:tcPr>
            <w:tcW w:w="477" w:type="pct"/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仿宋_GB2312" w:eastAsia="仿宋_GB2312" w:hAnsi="仿宋_GB2312" w:cs="仿宋_GB2312"/>
                <w:b/>
                <w:bCs/>
                <w:spacing w:val="0"/>
              </w:rPr>
            </w:pPr>
            <w:r w:rsidRPr="001D457E">
              <w:rPr>
                <w:rFonts w:ascii="仿宋_GB2312" w:eastAsia="仿宋_GB2312" w:hAnsi="仿宋_GB2312" w:cs="仿宋_GB2312" w:hint="eastAsia"/>
                <w:b/>
                <w:bCs/>
                <w:spacing w:val="0"/>
              </w:rPr>
              <w:t>分值</w:t>
            </w:r>
          </w:p>
        </w:tc>
      </w:tr>
      <w:tr w:rsidR="00EA2E5D" w:rsidRPr="001D457E" w:rsidTr="005D0BAA">
        <w:trPr>
          <w:trHeight w:val="2317"/>
          <w:jc w:val="center"/>
        </w:trPr>
        <w:tc>
          <w:tcPr>
            <w:tcW w:w="532" w:type="pct"/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仿宋_GB2312" w:eastAsia="仿宋_GB2312" w:hAnsi="仿宋_GB2312" w:cs="仿宋_GB2312"/>
                <w:spacing w:val="0"/>
              </w:rPr>
            </w:pP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职业目标</w:t>
            </w:r>
          </w:p>
        </w:tc>
        <w:tc>
          <w:tcPr>
            <w:tcW w:w="3991" w:type="pct"/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rPr>
                <w:rFonts w:ascii="仿宋_GB2312" w:eastAsia="仿宋_GB2312" w:hAnsi="仿宋_GB2312" w:cs="仿宋_GB2312"/>
                <w:spacing w:val="0"/>
              </w:rPr>
            </w:pP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1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.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职业目标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体现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积极正向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的价值追求，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能够将个人理想与国家需要、经济社会发展相结合。</w:t>
            </w:r>
          </w:p>
          <w:p w:rsidR="00EA2E5D" w:rsidRPr="001D457E" w:rsidRDefault="00EA2E5D" w:rsidP="005D0BAA">
            <w:pPr>
              <w:widowControl w:val="0"/>
              <w:kinsoku/>
              <w:autoSpaceDE/>
              <w:autoSpaceDN/>
              <w:rPr>
                <w:rFonts w:ascii="仿宋_GB2312" w:eastAsia="仿宋_GB2312" w:hAnsi="仿宋_GB2312" w:cs="仿宋_GB2312"/>
                <w:spacing w:val="0"/>
              </w:rPr>
            </w:pP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2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.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职业目标匹配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个人价值观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、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能力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优势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、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兴趣特点。</w:t>
            </w:r>
          </w:p>
          <w:p w:rsidR="00EA2E5D" w:rsidRPr="001D457E" w:rsidRDefault="00EA2E5D" w:rsidP="005D0BAA">
            <w:pPr>
              <w:widowControl w:val="0"/>
              <w:kinsoku/>
              <w:autoSpaceDE/>
              <w:autoSpaceDN/>
              <w:rPr>
                <w:rFonts w:ascii="仿宋_GB2312" w:eastAsia="仿宋_GB2312" w:hAnsi="仿宋_GB2312" w:cs="仿宋_GB2312"/>
                <w:spacing w:val="0"/>
              </w:rPr>
            </w:pP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3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.准确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认识目标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职业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在专业知识、通用素质、就业能力等方面的要求，科学分析个人现实情况与目标要求的差距，制定合理可行的计划</w:t>
            </w:r>
          </w:p>
        </w:tc>
        <w:tc>
          <w:tcPr>
            <w:tcW w:w="477" w:type="pct"/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Times New Roman"/>
                <w:spacing w:val="0"/>
              </w:rPr>
            </w:pPr>
            <w:r w:rsidRPr="001D457E">
              <w:rPr>
                <w:rFonts w:ascii="Times New Roman" w:eastAsia="仿宋_GB2312" w:hAnsi="Times New Roman" w:cs="Times New Roman"/>
                <w:spacing w:val="0"/>
              </w:rPr>
              <w:t>20</w:t>
            </w:r>
          </w:p>
        </w:tc>
      </w:tr>
      <w:tr w:rsidR="00EA2E5D" w:rsidRPr="001D457E" w:rsidTr="005D0BAA">
        <w:trPr>
          <w:trHeight w:val="2407"/>
          <w:jc w:val="center"/>
        </w:trPr>
        <w:tc>
          <w:tcPr>
            <w:tcW w:w="532" w:type="pct"/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仿宋_GB2312" w:eastAsia="仿宋_GB2312" w:hAnsi="仿宋_GB2312" w:cs="仿宋_GB2312"/>
                <w:spacing w:val="0"/>
              </w:rPr>
            </w:pP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行动成果</w:t>
            </w:r>
          </w:p>
        </w:tc>
        <w:tc>
          <w:tcPr>
            <w:tcW w:w="3991" w:type="pct"/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rPr>
                <w:rFonts w:ascii="仿宋_GB2312" w:eastAsia="仿宋_GB2312" w:hAnsi="仿宋_GB2312" w:cs="仿宋_GB2312"/>
                <w:spacing w:val="0"/>
              </w:rPr>
            </w:pP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1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.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成长行动符合目标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职业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在通用素质、就业能力、职业道德等方面的要求。</w:t>
            </w:r>
          </w:p>
          <w:p w:rsidR="00EA2E5D" w:rsidRPr="001D457E" w:rsidRDefault="00EA2E5D" w:rsidP="005D0BAA">
            <w:pPr>
              <w:widowControl w:val="0"/>
              <w:kinsoku/>
              <w:autoSpaceDE/>
              <w:autoSpaceDN/>
              <w:rPr>
                <w:rFonts w:ascii="仿宋_GB2312" w:eastAsia="仿宋_GB2312" w:hAnsi="仿宋_GB2312" w:cs="仿宋_GB2312"/>
                <w:spacing w:val="0"/>
              </w:rPr>
            </w:pP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2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.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成长行动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对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弥补个人不足的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针对性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较强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。</w:t>
            </w:r>
          </w:p>
          <w:p w:rsidR="00EA2E5D" w:rsidRPr="001D457E" w:rsidRDefault="00EA2E5D" w:rsidP="005D0BAA">
            <w:pPr>
              <w:widowControl w:val="0"/>
              <w:kinsoku/>
              <w:autoSpaceDE/>
              <w:autoSpaceDN/>
              <w:rPr>
                <w:rFonts w:ascii="仿宋_GB2312" w:eastAsia="仿宋_GB2312" w:hAnsi="仿宋_GB2312" w:cs="仿宋_GB2312"/>
                <w:spacing w:val="0"/>
              </w:rPr>
            </w:pP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3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.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能够将专业知识应用于成长实践，提高通用素质和就业能力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。</w:t>
            </w:r>
          </w:p>
          <w:p w:rsidR="00EA2E5D" w:rsidRPr="001D457E" w:rsidRDefault="00EA2E5D" w:rsidP="005D0BAA">
            <w:pPr>
              <w:widowControl w:val="0"/>
              <w:kinsoku/>
              <w:autoSpaceDE/>
              <w:autoSpaceDN/>
              <w:rPr>
                <w:rFonts w:ascii="仿宋_GB2312" w:eastAsia="仿宋_GB2312" w:hAnsi="仿宋_GB2312" w:cs="仿宋_GB2312"/>
                <w:spacing w:val="0"/>
              </w:rPr>
            </w:pP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4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.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成长行动内容丰富，取得阶段性成果</w:t>
            </w:r>
          </w:p>
        </w:tc>
        <w:tc>
          <w:tcPr>
            <w:tcW w:w="477" w:type="pct"/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Times New Roman"/>
                <w:spacing w:val="0"/>
              </w:rPr>
            </w:pPr>
            <w:r w:rsidRPr="001D457E">
              <w:rPr>
                <w:rFonts w:ascii="Times New Roman" w:eastAsia="仿宋_GB2312" w:hAnsi="Times New Roman" w:cs="Times New Roman"/>
                <w:spacing w:val="0"/>
              </w:rPr>
              <w:t>40</w:t>
            </w:r>
          </w:p>
        </w:tc>
      </w:tr>
      <w:tr w:rsidR="00EA2E5D" w:rsidRPr="001D457E" w:rsidTr="005D0BAA">
        <w:trPr>
          <w:trHeight w:val="1407"/>
          <w:jc w:val="center"/>
        </w:trPr>
        <w:tc>
          <w:tcPr>
            <w:tcW w:w="532" w:type="pct"/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仿宋_GB2312" w:eastAsia="仿宋_GB2312" w:hAnsi="仿宋_GB2312" w:cs="仿宋_GB2312"/>
                <w:spacing w:val="0"/>
              </w:rPr>
            </w:pP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目标契合度</w:t>
            </w:r>
          </w:p>
        </w:tc>
        <w:tc>
          <w:tcPr>
            <w:tcW w:w="3991" w:type="pct"/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rPr>
                <w:rFonts w:ascii="仿宋_GB2312" w:eastAsia="仿宋_GB2312" w:hAnsi="仿宋_GB2312" w:cs="仿宋_GB2312"/>
                <w:spacing w:val="0"/>
              </w:rPr>
            </w:pP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1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.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行动成果与职业目标的契合程度。</w:t>
            </w:r>
          </w:p>
          <w:p w:rsidR="00EA2E5D" w:rsidRPr="001D457E" w:rsidRDefault="00EA2E5D" w:rsidP="005D0BAA">
            <w:pPr>
              <w:widowControl w:val="0"/>
              <w:kinsoku/>
              <w:autoSpaceDE/>
              <w:autoSpaceDN/>
              <w:rPr>
                <w:rFonts w:ascii="仿宋_GB2312" w:eastAsia="仿宋_GB2312" w:hAnsi="仿宋_GB2312" w:cs="仿宋_GB2312"/>
                <w:spacing w:val="0"/>
              </w:rPr>
            </w:pP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2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.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总结成长行动中存在的不足和原因，对成长计划进行自我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评估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和动态调整</w:t>
            </w:r>
          </w:p>
        </w:tc>
        <w:tc>
          <w:tcPr>
            <w:tcW w:w="477" w:type="pct"/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Times New Roman"/>
                <w:spacing w:val="0"/>
              </w:rPr>
            </w:pPr>
            <w:r w:rsidRPr="001D457E">
              <w:rPr>
                <w:rFonts w:ascii="Times New Roman" w:eastAsia="仿宋_GB2312" w:hAnsi="Times New Roman" w:cs="Times New Roman"/>
                <w:spacing w:val="0"/>
              </w:rPr>
              <w:t>30</w:t>
            </w:r>
          </w:p>
        </w:tc>
      </w:tr>
      <w:tr w:rsidR="00EA2E5D" w:rsidRPr="001D457E" w:rsidTr="005D0BAA">
        <w:trPr>
          <w:trHeight w:val="589"/>
          <w:jc w:val="center"/>
        </w:trPr>
        <w:tc>
          <w:tcPr>
            <w:tcW w:w="532" w:type="pct"/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仿宋_GB2312" w:eastAsia="仿宋_GB2312" w:hAnsi="仿宋_GB2312" w:cs="仿宋_GB2312"/>
                <w:spacing w:val="0"/>
              </w:rPr>
            </w:pP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实习意向</w:t>
            </w:r>
          </w:p>
        </w:tc>
        <w:tc>
          <w:tcPr>
            <w:tcW w:w="3991" w:type="pct"/>
            <w:vAlign w:val="center"/>
          </w:tcPr>
          <w:p w:rsidR="00EA2E5D" w:rsidRPr="001D457E" w:rsidRDefault="00EA2E5D" w:rsidP="005D0BAA">
            <w:pPr>
              <w:widowControl w:val="0"/>
              <w:numPr>
                <w:ilvl w:val="255"/>
                <w:numId w:val="0"/>
              </w:numPr>
              <w:kinsoku/>
              <w:autoSpaceDE/>
              <w:autoSpaceDN/>
              <w:rPr>
                <w:rFonts w:ascii="仿宋_GB2312" w:eastAsia="仿宋_GB2312" w:hAnsi="仿宋_GB2312" w:cs="仿宋_GB2312"/>
                <w:spacing w:val="0"/>
              </w:rPr>
            </w:pP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现场获得</w:t>
            </w:r>
            <w:r w:rsidRPr="001D457E">
              <w:rPr>
                <w:rFonts w:ascii="仿宋_GB2312" w:eastAsia="仿宋_GB2312" w:hAnsi="仿宋_GB2312" w:cs="仿宋_GB2312"/>
                <w:spacing w:val="0"/>
              </w:rPr>
              <w:t>用人单位</w:t>
            </w:r>
            <w:r w:rsidRPr="001D457E">
              <w:rPr>
                <w:rFonts w:ascii="仿宋_GB2312" w:eastAsia="仿宋_GB2312" w:hAnsi="仿宋_GB2312" w:cs="仿宋_GB2312" w:hint="eastAsia"/>
                <w:spacing w:val="0"/>
              </w:rPr>
              <w:t>发放实习意向情况</w:t>
            </w:r>
          </w:p>
        </w:tc>
        <w:tc>
          <w:tcPr>
            <w:tcW w:w="477" w:type="pct"/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Times New Roman"/>
                <w:spacing w:val="0"/>
              </w:rPr>
            </w:pPr>
            <w:r w:rsidRPr="001D457E">
              <w:rPr>
                <w:rFonts w:ascii="Times New Roman" w:eastAsia="仿宋_GB2312" w:hAnsi="Times New Roman" w:cs="Times New Roman"/>
                <w:spacing w:val="0"/>
              </w:rPr>
              <w:t>10</w:t>
            </w:r>
          </w:p>
        </w:tc>
      </w:tr>
    </w:tbl>
    <w:p w:rsidR="00EA2E5D" w:rsidRPr="001D457E" w:rsidRDefault="00EA2E5D" w:rsidP="00EA2E5D">
      <w:pPr>
        <w:pStyle w:val="a3"/>
        <w:spacing w:line="264" w:lineRule="auto"/>
        <w:ind w:firstLineChars="0" w:firstLine="0"/>
        <w:jc w:val="both"/>
        <w:rPr>
          <w:rFonts w:ascii="仿宋_GB2312" w:eastAsia="仿宋_GB2312" w:hAnsi="仿宋" w:cs="仿宋_GB2312"/>
          <w:bCs/>
          <w:sz w:val="32"/>
          <w:szCs w:val="32"/>
        </w:rPr>
      </w:pPr>
    </w:p>
    <w:p w:rsidR="00EA2E5D" w:rsidRDefault="00EA2E5D" w:rsidP="00EA2E5D">
      <w:pPr>
        <w:kinsoku/>
        <w:autoSpaceDE/>
        <w:autoSpaceDN/>
        <w:adjustRightInd/>
        <w:snapToGrid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/>
          <w:bCs/>
          <w:sz w:val="32"/>
          <w:szCs w:val="32"/>
        </w:rPr>
        <w:br w:type="page"/>
      </w:r>
    </w:p>
    <w:p w:rsidR="00EA2E5D" w:rsidRDefault="00EA2E5D" w:rsidP="00EA2E5D">
      <w:pPr>
        <w:pStyle w:val="a3"/>
        <w:numPr>
          <w:ilvl w:val="0"/>
          <w:numId w:val="2"/>
        </w:numPr>
        <w:spacing w:line="264" w:lineRule="auto"/>
        <w:ind w:firstLineChars="0"/>
        <w:jc w:val="both"/>
        <w:outlineLvl w:val="2"/>
        <w:rPr>
          <w:rFonts w:ascii="仿宋" w:eastAsia="仿宋" w:hAnsi="仿宋" w:cs="仿宋_GB2312"/>
          <w:bCs/>
          <w:sz w:val="32"/>
          <w:szCs w:val="32"/>
        </w:rPr>
      </w:pPr>
      <w:r w:rsidRPr="001D457E">
        <w:rPr>
          <w:rFonts w:ascii="仿宋" w:eastAsia="仿宋" w:hAnsi="仿宋" w:cs="仿宋" w:hint="eastAsia"/>
          <w:sz w:val="32"/>
          <w:szCs w:val="30"/>
        </w:rPr>
        <w:lastRenderedPageBreak/>
        <w:t>就业赛道评</w:t>
      </w:r>
      <w:r w:rsidRPr="001D457E">
        <w:rPr>
          <w:rFonts w:ascii="仿宋" w:eastAsia="仿宋" w:hAnsi="仿宋" w:cs="仿宋_GB2312" w:hint="eastAsia"/>
          <w:bCs/>
          <w:sz w:val="32"/>
          <w:szCs w:val="32"/>
        </w:rPr>
        <w:t>审标准</w:t>
      </w:r>
    </w:p>
    <w:tbl>
      <w:tblPr>
        <w:tblW w:w="53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51"/>
        <w:gridCol w:w="3686"/>
        <w:gridCol w:w="710"/>
        <w:gridCol w:w="710"/>
        <w:gridCol w:w="706"/>
        <w:gridCol w:w="710"/>
        <w:gridCol w:w="699"/>
      </w:tblGrid>
      <w:tr w:rsidR="00EA2E5D" w:rsidRPr="001D457E" w:rsidTr="005D0BAA">
        <w:trPr>
          <w:trHeight w:val="285"/>
          <w:jc w:val="center"/>
        </w:trPr>
        <w:tc>
          <w:tcPr>
            <w:tcW w:w="951" w:type="pct"/>
            <w:gridSpan w:val="2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b/>
                <w:bCs/>
                <w:spacing w:val="0"/>
                <w:kern w:val="2"/>
              </w:rPr>
            </w:pPr>
            <w:bookmarkStart w:id="1" w:name="_Hlk146190461"/>
            <w:r w:rsidRPr="001D457E">
              <w:rPr>
                <w:rFonts w:ascii="Times New Roman" w:eastAsia="仿宋_GB2312" w:hAnsi="Times New Roman" w:cs="仿宋_GB2312" w:hint="eastAsia"/>
                <w:b/>
                <w:bCs/>
                <w:spacing w:val="0"/>
                <w:kern w:val="2"/>
              </w:rPr>
              <w:t>指标</w:t>
            </w:r>
          </w:p>
        </w:tc>
        <w:tc>
          <w:tcPr>
            <w:tcW w:w="2067" w:type="pct"/>
            <w:vMerge w:val="restar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b/>
                <w:bCs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b/>
                <w:bCs/>
                <w:spacing w:val="0"/>
                <w:kern w:val="2"/>
              </w:rPr>
              <w:t>说明</w:t>
            </w:r>
          </w:p>
        </w:tc>
        <w:tc>
          <w:tcPr>
            <w:tcW w:w="1982" w:type="pct"/>
            <w:gridSpan w:val="5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b/>
                <w:bCs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b/>
                <w:bCs/>
                <w:spacing w:val="0"/>
                <w:kern w:val="2"/>
              </w:rPr>
              <w:t>分赛道分值</w:t>
            </w:r>
          </w:p>
        </w:tc>
      </w:tr>
      <w:tr w:rsidR="00EA2E5D" w:rsidRPr="001D457E" w:rsidTr="005D0BAA">
        <w:trPr>
          <w:trHeight w:val="90"/>
          <w:jc w:val="center"/>
        </w:trPr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b/>
                <w:bCs/>
                <w:spacing w:val="0"/>
                <w:kern w:val="2"/>
                <w:sz w:val="24"/>
                <w:szCs w:val="24"/>
              </w:rPr>
            </w:pPr>
            <w:r w:rsidRPr="001D457E">
              <w:rPr>
                <w:rFonts w:ascii="Times New Roman" w:eastAsia="仿宋_GB2312" w:hAnsi="Times New Roman" w:cs="仿宋_GB2312" w:hint="eastAsia"/>
                <w:b/>
                <w:bCs/>
                <w:spacing w:val="0"/>
                <w:kern w:val="2"/>
                <w:sz w:val="24"/>
                <w:szCs w:val="24"/>
              </w:rPr>
              <w:t>一级指标</w:t>
            </w:r>
          </w:p>
        </w:tc>
        <w:tc>
          <w:tcPr>
            <w:tcW w:w="47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b/>
                <w:bCs/>
                <w:spacing w:val="0"/>
                <w:kern w:val="2"/>
                <w:sz w:val="24"/>
                <w:szCs w:val="24"/>
              </w:rPr>
            </w:pPr>
            <w:r w:rsidRPr="00BB4967">
              <w:rPr>
                <w:rFonts w:ascii="Times New Roman" w:eastAsia="仿宋_GB2312" w:hAnsi="Times New Roman" w:cs="仿宋_GB2312" w:hint="eastAsia"/>
                <w:b/>
                <w:bCs/>
                <w:spacing w:val="0"/>
                <w:kern w:val="2"/>
                <w:sz w:val="24"/>
                <w:szCs w:val="24"/>
              </w:rPr>
              <w:t>二级指标</w:t>
            </w:r>
          </w:p>
        </w:tc>
        <w:tc>
          <w:tcPr>
            <w:tcW w:w="2067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rPr>
                <w:rFonts w:ascii="Times New Roman" w:eastAsia="仿宋_GB2312" w:hAnsi="Times New Roman" w:cs="仿宋_GB2312"/>
                <w:b/>
                <w:bCs/>
                <w:spacing w:val="0"/>
                <w:kern w:val="2"/>
              </w:rPr>
            </w:pP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b/>
                <w:bCs/>
                <w:spacing w:val="0"/>
                <w:kern w:val="2"/>
                <w:sz w:val="24"/>
                <w:szCs w:val="24"/>
              </w:rPr>
            </w:pPr>
            <w:r w:rsidRPr="001D457E">
              <w:rPr>
                <w:rFonts w:ascii="Times New Roman" w:eastAsia="仿宋_GB2312" w:hAnsi="Times New Roman" w:cs="仿宋_GB2312" w:hint="eastAsia"/>
                <w:b/>
                <w:bCs/>
                <w:spacing w:val="0"/>
                <w:kern w:val="2"/>
                <w:sz w:val="24"/>
                <w:szCs w:val="24"/>
              </w:rPr>
              <w:t>产品研发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b/>
                <w:bCs/>
                <w:spacing w:val="0"/>
                <w:kern w:val="2"/>
                <w:sz w:val="24"/>
                <w:szCs w:val="24"/>
              </w:rPr>
            </w:pPr>
            <w:r w:rsidRPr="001D457E">
              <w:rPr>
                <w:rFonts w:ascii="Times New Roman" w:eastAsia="仿宋_GB2312" w:hAnsi="Times New Roman" w:cs="仿宋_GB2312" w:hint="eastAsia"/>
                <w:b/>
                <w:bCs/>
                <w:spacing w:val="0"/>
                <w:kern w:val="2"/>
                <w:sz w:val="24"/>
                <w:szCs w:val="24"/>
              </w:rPr>
              <w:t>生产服务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b/>
                <w:bCs/>
                <w:spacing w:val="0"/>
                <w:kern w:val="2"/>
                <w:sz w:val="24"/>
                <w:szCs w:val="24"/>
              </w:rPr>
            </w:pPr>
            <w:r w:rsidRPr="001D457E">
              <w:rPr>
                <w:rFonts w:ascii="Times New Roman" w:eastAsia="仿宋_GB2312" w:hAnsi="Times New Roman" w:cs="仿宋_GB2312" w:hint="eastAsia"/>
                <w:b/>
                <w:bCs/>
                <w:spacing w:val="0"/>
                <w:kern w:val="2"/>
                <w:sz w:val="24"/>
                <w:szCs w:val="24"/>
              </w:rPr>
              <w:t>市场营销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b/>
                <w:bCs/>
                <w:spacing w:val="0"/>
                <w:kern w:val="2"/>
                <w:sz w:val="24"/>
                <w:szCs w:val="24"/>
              </w:rPr>
            </w:pPr>
            <w:r w:rsidRPr="001D457E">
              <w:rPr>
                <w:rFonts w:ascii="Times New Roman" w:eastAsia="仿宋_GB2312" w:hAnsi="Times New Roman" w:cs="仿宋_GB2312" w:hint="eastAsia"/>
                <w:b/>
                <w:bCs/>
                <w:spacing w:val="0"/>
                <w:kern w:val="2"/>
                <w:sz w:val="24"/>
                <w:szCs w:val="24"/>
              </w:rPr>
              <w:t>通用职能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b/>
                <w:bCs/>
                <w:spacing w:val="0"/>
                <w:kern w:val="2"/>
                <w:sz w:val="24"/>
                <w:szCs w:val="24"/>
              </w:rPr>
            </w:pPr>
            <w:r w:rsidRPr="001D457E">
              <w:rPr>
                <w:rFonts w:ascii="Times New Roman" w:eastAsia="仿宋_GB2312" w:hAnsi="Times New Roman" w:cs="仿宋_GB2312" w:hint="eastAsia"/>
                <w:b/>
                <w:bCs/>
                <w:spacing w:val="0"/>
                <w:kern w:val="2"/>
                <w:sz w:val="24"/>
                <w:szCs w:val="24"/>
              </w:rPr>
              <w:t>公共服务</w:t>
            </w:r>
          </w:p>
        </w:tc>
      </w:tr>
      <w:tr w:rsidR="00EA2E5D" w:rsidRPr="001D457E" w:rsidTr="005D0BAA">
        <w:trPr>
          <w:trHeight w:val="1075"/>
          <w:jc w:val="center"/>
        </w:trPr>
        <w:tc>
          <w:tcPr>
            <w:tcW w:w="474" w:type="pct"/>
            <w:vMerge w:val="restar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通用素质</w:t>
            </w:r>
          </w:p>
        </w:tc>
        <w:tc>
          <w:tcPr>
            <w:tcW w:w="47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职业精神</w:t>
            </w:r>
          </w:p>
        </w:tc>
        <w:tc>
          <w:tcPr>
            <w:tcW w:w="206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both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具有家国情怀，有爱岗敬业、忠诚守信、奋斗奉献精神等</w:t>
            </w:r>
          </w:p>
        </w:tc>
        <w:tc>
          <w:tcPr>
            <w:tcW w:w="398" w:type="pct"/>
            <w:vMerge w:val="restar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35</w:t>
            </w:r>
          </w:p>
        </w:tc>
        <w:tc>
          <w:tcPr>
            <w:tcW w:w="398" w:type="pct"/>
            <w:vMerge w:val="restar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35</w:t>
            </w:r>
          </w:p>
        </w:tc>
        <w:tc>
          <w:tcPr>
            <w:tcW w:w="396" w:type="pct"/>
            <w:vMerge w:val="restar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45</w:t>
            </w:r>
          </w:p>
        </w:tc>
        <w:tc>
          <w:tcPr>
            <w:tcW w:w="398" w:type="pct"/>
            <w:vMerge w:val="restar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45</w:t>
            </w:r>
          </w:p>
        </w:tc>
        <w:tc>
          <w:tcPr>
            <w:tcW w:w="392" w:type="pct"/>
            <w:vMerge w:val="restar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45</w:t>
            </w:r>
          </w:p>
        </w:tc>
      </w:tr>
      <w:tr w:rsidR="00EA2E5D" w:rsidRPr="001D457E" w:rsidTr="005D0BAA">
        <w:trPr>
          <w:trHeight w:val="738"/>
          <w:jc w:val="center"/>
        </w:trPr>
        <w:tc>
          <w:tcPr>
            <w:tcW w:w="474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47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心理素质</w:t>
            </w:r>
          </w:p>
        </w:tc>
        <w:tc>
          <w:tcPr>
            <w:tcW w:w="206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both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具备目标岗位所需的意志力、抗压能力等</w:t>
            </w:r>
          </w:p>
        </w:tc>
        <w:tc>
          <w:tcPr>
            <w:tcW w:w="398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398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396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398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392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</w:tr>
      <w:tr w:rsidR="00EA2E5D" w:rsidRPr="001D457E" w:rsidTr="005D0BAA">
        <w:trPr>
          <w:trHeight w:val="1073"/>
          <w:jc w:val="center"/>
        </w:trPr>
        <w:tc>
          <w:tcPr>
            <w:tcW w:w="474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47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思维能力</w:t>
            </w:r>
          </w:p>
        </w:tc>
        <w:tc>
          <w:tcPr>
            <w:tcW w:w="206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both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具备目标岗位所需的逻辑推理、系统分析和信息处理能力等</w:t>
            </w:r>
          </w:p>
        </w:tc>
        <w:tc>
          <w:tcPr>
            <w:tcW w:w="398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398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396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398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392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</w:tr>
      <w:tr w:rsidR="00EA2E5D" w:rsidRPr="001D457E" w:rsidTr="005D0BAA">
        <w:trPr>
          <w:trHeight w:val="820"/>
          <w:jc w:val="center"/>
        </w:trPr>
        <w:tc>
          <w:tcPr>
            <w:tcW w:w="474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47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沟通能力</w:t>
            </w:r>
          </w:p>
        </w:tc>
        <w:tc>
          <w:tcPr>
            <w:tcW w:w="206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both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具备目标岗位所需的语言表达、交流协调能力等</w:t>
            </w:r>
          </w:p>
        </w:tc>
        <w:tc>
          <w:tcPr>
            <w:tcW w:w="398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398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396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398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392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</w:tr>
      <w:tr w:rsidR="00EA2E5D" w:rsidRPr="001D457E" w:rsidTr="005D0BAA">
        <w:trPr>
          <w:trHeight w:val="416"/>
          <w:jc w:val="center"/>
        </w:trPr>
        <w:tc>
          <w:tcPr>
            <w:tcW w:w="474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47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执行和领导能力</w:t>
            </w:r>
          </w:p>
        </w:tc>
        <w:tc>
          <w:tcPr>
            <w:tcW w:w="206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both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398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398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396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398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392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</w:tr>
      <w:tr w:rsidR="00EA2E5D" w:rsidRPr="001D457E" w:rsidTr="005D0BAA">
        <w:trPr>
          <w:trHeight w:val="1833"/>
          <w:jc w:val="center"/>
        </w:trPr>
        <w:tc>
          <w:tcPr>
            <w:tcW w:w="474" w:type="pct"/>
            <w:vMerge w:val="restar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岗位能力</w:t>
            </w:r>
          </w:p>
        </w:tc>
        <w:tc>
          <w:tcPr>
            <w:tcW w:w="47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岗位认知程度</w:t>
            </w:r>
          </w:p>
        </w:tc>
        <w:tc>
          <w:tcPr>
            <w:tcW w:w="206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both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全面了解目标行业现状、发展趋势和就业需求，准确把握目标岗位的任职要求、工作流程、工作内容等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20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20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15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15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15</w:t>
            </w:r>
          </w:p>
        </w:tc>
      </w:tr>
      <w:tr w:rsidR="00EA2E5D" w:rsidRPr="001D457E" w:rsidTr="005D0BAA">
        <w:trPr>
          <w:trHeight w:val="1546"/>
          <w:jc w:val="center"/>
        </w:trPr>
        <w:tc>
          <w:tcPr>
            <w:tcW w:w="474" w:type="pct"/>
            <w:vMerge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</w:p>
        </w:tc>
        <w:tc>
          <w:tcPr>
            <w:tcW w:w="47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岗位胜任能力</w:t>
            </w:r>
          </w:p>
        </w:tc>
        <w:tc>
          <w:tcPr>
            <w:tcW w:w="206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both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具备目标岗位所需的专业能力、实习实践经历、解决实际工作问题的能力等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25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25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20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20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20</w:t>
            </w:r>
          </w:p>
        </w:tc>
      </w:tr>
      <w:tr w:rsidR="00EA2E5D" w:rsidRPr="001D457E" w:rsidTr="005D0BAA">
        <w:trPr>
          <w:trHeight w:val="846"/>
          <w:jc w:val="center"/>
        </w:trPr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发展潜力</w:t>
            </w:r>
          </w:p>
        </w:tc>
        <w:tc>
          <w:tcPr>
            <w:tcW w:w="47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—</w:t>
            </w:r>
          </w:p>
        </w:tc>
        <w:tc>
          <w:tcPr>
            <w:tcW w:w="206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both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职业目标契合行业发展前景和人才需求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10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10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10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10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10</w:t>
            </w:r>
          </w:p>
        </w:tc>
      </w:tr>
      <w:tr w:rsidR="00EA2E5D" w:rsidRPr="001D457E" w:rsidTr="005D0BAA">
        <w:trPr>
          <w:trHeight w:val="830"/>
          <w:jc w:val="center"/>
        </w:trPr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录用意向</w:t>
            </w:r>
          </w:p>
        </w:tc>
        <w:tc>
          <w:tcPr>
            <w:tcW w:w="47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—</w:t>
            </w:r>
          </w:p>
        </w:tc>
        <w:tc>
          <w:tcPr>
            <w:tcW w:w="2067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both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现场获得用人单位提供录用意向情况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10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10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10</w:t>
            </w:r>
          </w:p>
        </w:tc>
        <w:tc>
          <w:tcPr>
            <w:tcW w:w="398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10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 w:rsidR="00EA2E5D" w:rsidRPr="001D457E" w:rsidRDefault="00EA2E5D" w:rsidP="005D0BAA">
            <w:pPr>
              <w:widowControl w:val="0"/>
              <w:kinsoku/>
              <w:autoSpaceDE/>
              <w:autoSpaceDN/>
              <w:jc w:val="center"/>
              <w:rPr>
                <w:rFonts w:ascii="Times New Roman" w:eastAsia="仿宋_GB2312" w:hAnsi="Times New Roman" w:cs="仿宋_GB2312"/>
                <w:spacing w:val="0"/>
                <w:kern w:val="2"/>
              </w:rPr>
            </w:pPr>
            <w:r w:rsidRPr="001D457E">
              <w:rPr>
                <w:rFonts w:ascii="Times New Roman" w:eastAsia="仿宋_GB2312" w:hAnsi="Times New Roman" w:cs="仿宋_GB2312" w:hint="eastAsia"/>
                <w:spacing w:val="0"/>
                <w:kern w:val="2"/>
              </w:rPr>
              <w:t>10</w:t>
            </w:r>
          </w:p>
        </w:tc>
      </w:tr>
      <w:bookmarkEnd w:id="1"/>
    </w:tbl>
    <w:p w:rsidR="004B1968" w:rsidRDefault="004B1968"/>
    <w:sectPr w:rsidR="004B1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58DD"/>
    <w:multiLevelType w:val="singleLevel"/>
    <w:tmpl w:val="5420EB1C"/>
    <w:lvl w:ilvl="0">
      <w:start w:val="2"/>
      <w:numFmt w:val="decimal"/>
      <w:suff w:val="nothing"/>
      <w:lvlText w:val="%1．"/>
      <w:lvlJc w:val="left"/>
      <w:pPr>
        <w:ind w:left="0" w:firstLine="0"/>
      </w:pPr>
    </w:lvl>
  </w:abstractNum>
  <w:abstractNum w:abstractNumId="1" w15:restartNumberingAfterBreak="0">
    <w:nsid w:val="378C3D7E"/>
    <w:multiLevelType w:val="singleLevel"/>
    <w:tmpl w:val="1674E8B8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5D"/>
    <w:rsid w:val="004B1968"/>
    <w:rsid w:val="00EA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5078"/>
  <w15:chartTrackingRefBased/>
  <w15:docId w15:val="{BB75E29F-8FCA-46AE-9184-E16928C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E5D"/>
    <w:pPr>
      <w:kinsoku w:val="0"/>
      <w:autoSpaceDE w:val="0"/>
      <w:autoSpaceDN w:val="0"/>
      <w:adjustRightInd w:val="0"/>
      <w:snapToGrid w:val="0"/>
    </w:pPr>
    <w:rPr>
      <w:rFonts w:ascii="Arial" w:eastAsia="宋体" w:hAnsi="Arial" w:cs="宋体"/>
      <w:color w:val="000000"/>
      <w:spacing w:val="-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E5D"/>
    <w:pPr>
      <w:ind w:firstLineChars="200" w:firstLine="420"/>
    </w:pPr>
  </w:style>
  <w:style w:type="table" w:styleId="a4">
    <w:name w:val="Table Grid"/>
    <w:basedOn w:val="a1"/>
    <w:uiPriority w:val="39"/>
    <w:qFormat/>
    <w:rsid w:val="00EA2E5D"/>
    <w:rPr>
      <w:rFonts w:ascii="Times New Roman" w:eastAsia="宋体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HUAWEI1</dc:creator>
  <cp:keywords/>
  <dc:description/>
  <cp:lastModifiedBy>HUAWEI1</cp:lastModifiedBy>
  <cp:revision>1</cp:revision>
  <dcterms:created xsi:type="dcterms:W3CDTF">2023-10-05T09:49:00Z</dcterms:created>
  <dcterms:modified xsi:type="dcterms:W3CDTF">2023-10-05T09:49:00Z</dcterms:modified>
</cp:coreProperties>
</file>